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B05E8" w:rsidRPr="00B85515" w:rsidP="000B05E8" w14:paraId="301CD06C" w14:textId="77777777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 w:bidi="ar-JO"/>
        </w:rPr>
      </w:pPr>
      <w:r w:rsidRPr="00B85515">
        <w:rPr>
          <w:rFonts w:ascii="Arial" w:eastAsia="Times New Roman" w:hAnsi="Arial" w:hint="cs"/>
          <w:bCs/>
          <w:sz w:val="28"/>
          <w:szCs w:val="28"/>
          <w:rtl/>
          <w:lang w:eastAsia="he-IL" w:bidi="ar-JO"/>
        </w:rPr>
        <w:t>وزارة</w:t>
      </w:r>
      <w:r w:rsidRPr="00B85515">
        <w:rPr>
          <w:rFonts w:ascii="David" w:eastAsia="Times New Roman" w:hAnsi="David" w:cs="David"/>
          <w:bCs/>
          <w:sz w:val="28"/>
          <w:szCs w:val="28"/>
          <w:rtl/>
          <w:lang w:eastAsia="he-IL" w:bidi="ar-JO"/>
        </w:rPr>
        <w:t xml:space="preserve"> </w:t>
      </w:r>
      <w:r w:rsidRPr="00B85515">
        <w:rPr>
          <w:rFonts w:ascii="Arial" w:eastAsia="Times New Roman" w:hAnsi="Arial" w:hint="cs"/>
          <w:bCs/>
          <w:sz w:val="28"/>
          <w:szCs w:val="28"/>
          <w:rtl/>
          <w:lang w:eastAsia="he-IL" w:bidi="ar-JO"/>
        </w:rPr>
        <w:t>العدل</w:t>
      </w:r>
    </w:p>
    <w:p w:rsidR="000B05E8" w:rsidRPr="00C4153A" w:rsidP="000B05E8" w14:paraId="5C74940D" w14:textId="77777777">
      <w:pPr>
        <w:spacing w:after="0" w:line="360" w:lineRule="auto"/>
        <w:jc w:val="center"/>
        <w:outlineLvl w:val="0"/>
        <w:rPr>
          <w:rFonts w:ascii="David" w:eastAsia="Times New Roman" w:hAnsi="David"/>
          <w:bCs/>
          <w:sz w:val="24"/>
          <w:szCs w:val="24"/>
          <w:u w:val="single"/>
          <w:rtl/>
          <w:lang w:bidi="ar-JO"/>
        </w:rPr>
      </w:pP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مناقصة</w:t>
      </w:r>
      <w:r w:rsidRPr="001C582B">
        <w:rPr>
          <w:rFonts w:ascii="David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علنية</w:t>
      </w:r>
      <w:r w:rsidRPr="001C582B">
        <w:rPr>
          <w:rFonts w:ascii="David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رقم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</w:t>
      </w:r>
      <w:r w:rsidRPr="006B73FF">
        <w:rPr>
          <w:rFonts w:ascii="David" w:eastAsia="Times New Roman" w:hAnsi="David" w:cs="David"/>
          <w:bCs/>
          <w:sz w:val="24"/>
          <w:szCs w:val="24"/>
          <w:u w:val="single"/>
          <w:rtl/>
        </w:rPr>
        <w:t xml:space="preserve">119-22 </w:t>
      </w:r>
      <w:r>
        <w:rPr>
          <w:rFonts w:ascii="David" w:eastAsia="Times New Roman" w:hAnsi="David" w:hint="cs"/>
          <w:bCs/>
          <w:sz w:val="24"/>
          <w:szCs w:val="24"/>
          <w:u w:val="single"/>
          <w:rtl/>
          <w:lang w:bidi="ar-JO"/>
        </w:rPr>
        <w:t xml:space="preserve">للقيام بإرساليات لوحدات الوزارة في جميع أرجاء البلاد </w:t>
      </w:r>
    </w:p>
    <w:p w:rsidR="000B05E8" w:rsidP="00230D32" w14:paraId="771792D5" w14:textId="77777777">
      <w:pPr>
        <w:spacing w:before="120"/>
        <w:jc w:val="center"/>
        <w:rPr>
          <w:rFonts w:ascii="David" w:hAnsi="David" w:cstheme="minorBidi"/>
          <w:b/>
          <w:bCs/>
          <w:sz w:val="24"/>
          <w:szCs w:val="24"/>
          <w:rtl/>
          <w:lang w:bidi="ar-JO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 xml:space="preserve">إعلان تحديث </w:t>
      </w:r>
    </w:p>
    <w:p w:rsidR="000B05E8" w:rsidP="00F4724E" w14:paraId="4B2428B6" w14:textId="3C8AE918">
      <w:pPr>
        <w:spacing w:before="120" w:after="120" w:line="360" w:lineRule="auto"/>
        <w:jc w:val="both"/>
        <w:rPr>
          <w:rFonts w:ascii="David" w:hAnsi="David" w:cstheme="minorBidi"/>
          <w:sz w:val="24"/>
          <w:szCs w:val="24"/>
          <w:rtl/>
          <w:lang w:bidi="ar-JO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في أعقاب الأسئلة الاستفسارية، تعلن وزارة العدل بهذا عن تغيرين في مستندات المناقصة، فيما يلي التغييرات:</w:t>
      </w:r>
    </w:p>
    <w:p w:rsidR="000B05E8" w:rsidRPr="000B05E8" w:rsidP="00F4724E" w14:paraId="6EF691A1" w14:textId="6E4FAA92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في ملحق عرض السعر، ملف الاكسل، أدخلت تغييرات، ونشر ملف اكسل محدث في موقع الوزارة على الانترنت.</w:t>
      </w:r>
    </w:p>
    <w:p w:rsidR="00230D32" w:rsidRPr="00F4724E" w:rsidP="00F4724E" w14:paraId="3EC7271D" w14:textId="003849D8">
      <w:pPr>
        <w:pStyle w:val="ListParagraph"/>
        <w:numPr>
          <w:ilvl w:val="0"/>
          <w:numId w:val="13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أضيف بند على مستندات المناقصة بموضوع تجاوز أوقات الإرساليات- البند رقم </w:t>
      </w:r>
      <w:r>
        <w:rPr>
          <w:rFonts w:ascii="David" w:hAnsi="David" w:cs="David" w:hint="cs"/>
          <w:sz w:val="24"/>
          <w:szCs w:val="24"/>
          <w:rtl/>
        </w:rPr>
        <w:t>11.5.4.3.</w:t>
      </w:r>
    </w:p>
    <w:p w:rsidR="007D235D" w:rsidP="00F4724E" w14:paraId="79346BE8" w14:textId="77777777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410AB6" w:rsidP="00660CE1" w14:paraId="6B1CA475" w14:textId="68A984FD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يوضح بهذا، أن الموعد الأخير لتقديم العروض </w:t>
      </w:r>
      <w:r w:rsidRPr="000B05E8"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JO"/>
        </w:rPr>
        <w:t>لم يتغير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وبقي كما حُدد في مستندات المناقصة بتاريخ </w:t>
      </w:r>
      <w:r w:rsidR="00D0112A">
        <w:rPr>
          <w:rFonts w:ascii="David" w:hAnsi="David" w:cs="David" w:hint="cs"/>
          <w:sz w:val="24"/>
          <w:szCs w:val="24"/>
          <w:rtl/>
        </w:rPr>
        <w:t>07</w:t>
      </w:r>
      <w:r w:rsidRPr="00D0112A">
        <w:rPr>
          <w:rFonts w:ascii="David" w:hAnsi="David" w:cs="David" w:hint="cs"/>
          <w:sz w:val="24"/>
          <w:szCs w:val="24"/>
          <w:rtl/>
        </w:rPr>
        <w:t>/</w:t>
      </w:r>
      <w:r w:rsidR="00D0112A">
        <w:rPr>
          <w:rFonts w:ascii="David" w:hAnsi="David" w:cs="David" w:hint="cs"/>
          <w:sz w:val="24"/>
          <w:szCs w:val="24"/>
          <w:rtl/>
        </w:rPr>
        <w:t>11</w:t>
      </w:r>
      <w:r w:rsidRPr="00D0112A">
        <w:rPr>
          <w:rFonts w:ascii="David" w:hAnsi="David" w:cs="David" w:hint="cs"/>
          <w:sz w:val="24"/>
          <w:szCs w:val="24"/>
          <w:rtl/>
        </w:rPr>
        <w:t xml:space="preserve">/2022 </w:t>
      </w:r>
      <w:r>
        <w:rPr>
          <w:rFonts w:ascii="David" w:hAnsi="David" w:hint="cs"/>
          <w:sz w:val="24"/>
          <w:szCs w:val="24"/>
          <w:rtl/>
          <w:lang w:bidi="ar-JO"/>
        </w:rPr>
        <w:t>الساعة</w:t>
      </w:r>
      <w:r w:rsidRPr="00D0112A">
        <w:rPr>
          <w:rFonts w:ascii="David" w:hAnsi="David" w:cs="David" w:hint="cs"/>
          <w:sz w:val="24"/>
          <w:szCs w:val="24"/>
          <w:rtl/>
        </w:rPr>
        <w:t xml:space="preserve"> 1</w:t>
      </w:r>
      <w:r w:rsidR="00660CE1">
        <w:rPr>
          <w:rFonts w:ascii="David" w:hAnsi="David" w:cs="David" w:hint="cs"/>
          <w:sz w:val="24"/>
          <w:szCs w:val="24"/>
          <w:rtl/>
        </w:rPr>
        <w:t>2</w:t>
      </w:r>
      <w:r w:rsidRPr="00D0112A">
        <w:rPr>
          <w:rFonts w:ascii="David" w:hAnsi="David" w:cs="David" w:hint="cs"/>
          <w:sz w:val="24"/>
          <w:szCs w:val="24"/>
          <w:rtl/>
        </w:rPr>
        <w:t>:00.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660CE1" w:rsidP="00660CE1" w14:paraId="44DDFC0A" w14:textId="77777777">
      <w:pPr>
        <w:spacing w:before="120" w:after="12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0B05E8" w:rsidP="00660CE1" w14:paraId="789E8DA9" w14:textId="1EFA4FB1">
      <w:pPr>
        <w:spacing w:before="120" w:after="120" w:line="360" w:lineRule="auto"/>
        <w:jc w:val="both"/>
        <w:rPr>
          <w:rFonts w:ascii="David" w:hAnsi="David" w:cstheme="minorBidi"/>
          <w:b/>
          <w:bCs/>
          <w:sz w:val="24"/>
          <w:szCs w:val="24"/>
          <w:u w:val="single"/>
          <w:rtl/>
          <w:lang w:bidi="ar-JO"/>
        </w:rPr>
      </w:pPr>
      <w:r>
        <w:rPr>
          <w:rFonts w:ascii="David" w:hAnsi="David" w:cstheme="minorBidi" w:hint="cs"/>
          <w:b/>
          <w:bCs/>
          <w:sz w:val="24"/>
          <w:szCs w:val="24"/>
          <w:u w:val="single"/>
          <w:rtl/>
          <w:lang w:bidi="ar-JO"/>
        </w:rPr>
        <w:t>نلفت انتباه مقدمي العروض، عليهم تقديم عروضهم على مستندات المناقصة المحدثة.</w:t>
      </w:r>
    </w:p>
    <w:p w:rsidR="00660CE1" w:rsidRPr="00660CE1" w:rsidP="00660CE1" w14:paraId="078C3F88" w14:textId="77777777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B05E8" w:rsidP="00F4724E" w14:paraId="2865D1B4" w14:textId="7777777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تحتفظ الوزارة لنفسها بالحق بتغيير مواعيد، وفقاً لتقديراتها الحصرية.</w:t>
      </w:r>
    </w:p>
    <w:p w:rsidR="00016ED0" w:rsidP="00016ED0" w14:paraId="61A72F31" w14:textId="7777777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cstheme="minorBidi" w:hint="cs"/>
          <w:rtl/>
          <w:lang w:bidi="ar-JO"/>
        </w:rPr>
        <w:t>يمكن الحصول على الأجوبة على الأسئلة الاستفسارية وتفاصيل إضافية عند نشرها في موقع دائرة المشتريات الحكومية على الانترنت وفي موقع وزارة العدل على الانترنت على العنوان:</w:t>
      </w:r>
    </w:p>
    <w:p w:rsidR="007D235D" w:rsidP="00F4724E" w14:paraId="2BEEE57C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7D235D" w:rsidP="00F4724E" w14:paraId="06E6A117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7" w:history="1">
        <w:r w:rsidRPr="00816D00" w:rsidR="00230D32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https://www.gov.il/he/departments/publications/Call_for_bids/tender-119-22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7A45" w:rsidP="00F4724E" w14:paraId="58BE9711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P="00F4724E" w14:paraId="22B64B5B" w14:textId="77777777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P="00457A45" w14:paraId="4675B647" w14:textId="77777777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:rsidR="00016ED0" w:rsidRPr="003E0BDE" w:rsidP="00016ED0" w14:paraId="29F63E25" w14:textId="77777777">
      <w:pPr>
        <w:spacing w:after="0" w:line="360" w:lineRule="auto"/>
        <w:ind w:left="430" w:hanging="360"/>
        <w:jc w:val="right"/>
        <w:rPr>
          <w:rFonts w:ascii="David" w:hAnsi="David"/>
          <w:sz w:val="24"/>
          <w:szCs w:val="24"/>
          <w:rtl/>
          <w:lang w:bidi="ar-JO"/>
        </w:rPr>
      </w:pPr>
      <w:r>
        <w:rPr>
          <w:rFonts w:ascii="David" w:hAnsi="David" w:hint="cs"/>
          <w:sz w:val="24"/>
          <w:szCs w:val="24"/>
          <w:rtl/>
          <w:lang w:bidi="ar-JO"/>
        </w:rPr>
        <w:t>لجنة المناقصات</w:t>
      </w:r>
    </w:p>
    <w:p w:rsidR="002869BE" w:rsidRPr="00A969C9" w:rsidP="00016ED0" w14:paraId="2CDEA1ED" w14:textId="557FFC13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1D7AB4"/>
    <w:multiLevelType w:val="hybridMultilevel"/>
    <w:tmpl w:val="98C0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055BB"/>
    <w:rsid w:val="00016ED0"/>
    <w:rsid w:val="00024D32"/>
    <w:rsid w:val="00034D42"/>
    <w:rsid w:val="000552C1"/>
    <w:rsid w:val="00095F11"/>
    <w:rsid w:val="000B05E8"/>
    <w:rsid w:val="000C4534"/>
    <w:rsid w:val="000C45FF"/>
    <w:rsid w:val="000D7FC7"/>
    <w:rsid w:val="000F2C97"/>
    <w:rsid w:val="000F7D16"/>
    <w:rsid w:val="0010070F"/>
    <w:rsid w:val="00166C4E"/>
    <w:rsid w:val="00193179"/>
    <w:rsid w:val="001C582B"/>
    <w:rsid w:val="001E574F"/>
    <w:rsid w:val="0021033A"/>
    <w:rsid w:val="00230D32"/>
    <w:rsid w:val="0025023F"/>
    <w:rsid w:val="002869BE"/>
    <w:rsid w:val="002B5F4B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E0BDE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6B73FF"/>
    <w:rsid w:val="0070007C"/>
    <w:rsid w:val="00707A0D"/>
    <w:rsid w:val="00712E25"/>
    <w:rsid w:val="007357FC"/>
    <w:rsid w:val="00762179"/>
    <w:rsid w:val="007B6DCB"/>
    <w:rsid w:val="007D235D"/>
    <w:rsid w:val="007E3707"/>
    <w:rsid w:val="00816D00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903DFA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5515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153A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7C17E2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basedOn w:val="Normal"/>
    <w:link w:val="a0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link w:val="Header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0">
    <w:name w:val="כותרת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Normal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">
    <w:name w:val="כותרת 3 תו"/>
    <w:link w:val="Heading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Normal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TableGrid">
    <w:name w:val="Table Grid"/>
    <w:aliases w:val="טקסט טבלה תחתונה"/>
    <w:basedOn w:val="TableNormal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Footer">
    <w:name w:val="footer"/>
    <w:basedOn w:val="Normal"/>
    <w:link w:val="a2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2">
    <w:name w:val="כותרת תחתונה תו"/>
    <w:basedOn w:val="DefaultParagraphFont"/>
    <w:link w:val="Footer"/>
    <w:uiPriority w:val="99"/>
    <w:rsid w:val="00AC3A76"/>
    <w:rPr>
      <w:sz w:val="22"/>
      <w:szCs w:val="22"/>
    </w:rPr>
  </w:style>
  <w:style w:type="character" w:customStyle="1" w:styleId="4">
    <w:name w:val="כותרת 4 תו"/>
    <w:basedOn w:val="DefaultParagraphFont"/>
    <w:link w:val="Heading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PlainText">
    <w:name w:val="Plain Text"/>
    <w:basedOn w:val="Normal"/>
    <w:link w:val="a3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3">
    <w:name w:val="טקסט רגיל תו"/>
    <w:basedOn w:val="DefaultParagraphFont"/>
    <w:link w:val="PlainText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Normal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0440"/>
    <w:rPr>
      <w:sz w:val="16"/>
      <w:szCs w:val="16"/>
    </w:rPr>
  </w:style>
  <w:style w:type="paragraph" w:styleId="CommentText">
    <w:name w:val="annotation text"/>
    <w:basedOn w:val="Normal"/>
    <w:link w:val="a4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4">
    <w:name w:val="טקסט הערה תו"/>
    <w:basedOn w:val="DefaultParagraphFont"/>
    <w:link w:val="CommentText"/>
    <w:uiPriority w:val="99"/>
    <w:semiHidden/>
    <w:rsid w:val="00D30440"/>
  </w:style>
  <w:style w:type="paragraph" w:styleId="CommentSubject">
    <w:name w:val="annotation subject"/>
    <w:basedOn w:val="CommentText"/>
    <w:next w:val="CommentText"/>
    <w:link w:val="a5"/>
    <w:uiPriority w:val="99"/>
    <w:semiHidden/>
    <w:unhideWhenUsed/>
    <w:rsid w:val="00D30440"/>
    <w:rPr>
      <w:b/>
      <w:bCs/>
    </w:rPr>
  </w:style>
  <w:style w:type="character" w:customStyle="1" w:styleId="a5">
    <w:name w:val="נושא הערה תו"/>
    <w:basedOn w:val="a4"/>
    <w:link w:val="CommentSubject"/>
    <w:uiPriority w:val="99"/>
    <w:semiHidden/>
    <w:rsid w:val="00D30440"/>
    <w:rPr>
      <w:b/>
      <w:bCs/>
    </w:rPr>
  </w:style>
  <w:style w:type="paragraph" w:styleId="BalloonText">
    <w:name w:val="Balloon Text"/>
    <w:basedOn w:val="Normal"/>
    <w:link w:val="a6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DefaultParagraphFont"/>
    <w:link w:val="BalloonText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NoSpacing">
    <w:name w:val="No Spacing"/>
    <w:link w:val="a7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ללא מרווח תו"/>
    <w:basedOn w:val="DefaultParagraphFont"/>
    <w:link w:val="NoSpacing"/>
    <w:uiPriority w:val="1"/>
    <w:rsid w:val="00230D3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19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